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D91DE" w14:textId="04FCBDE9" w:rsidR="00EC3BA8" w:rsidRDefault="00EC3BA8" w:rsidP="00EC3BA8">
      <w:pPr>
        <w:widowControl w:val="0"/>
        <w:spacing w:after="0"/>
        <w:jc w:val="center"/>
        <w:rPr>
          <w:rFonts w:ascii="Arial" w:hAnsi="Arial" w:cs="Arial"/>
          <w:sz w:val="36"/>
          <w:szCs w:val="36"/>
          <w14:ligatures w14:val="none"/>
        </w:rPr>
      </w:pPr>
      <w:r>
        <w:rPr>
          <w:rFonts w:ascii="Arial" w:hAnsi="Arial" w:cs="Arial"/>
          <w:noProof/>
          <w:sz w:val="36"/>
          <w:szCs w:val="3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E3BBB" wp14:editId="28A795B8">
                <wp:simplePos x="0" y="0"/>
                <wp:positionH relativeFrom="column">
                  <wp:posOffset>-63500</wp:posOffset>
                </wp:positionH>
                <wp:positionV relativeFrom="paragraph">
                  <wp:posOffset>-450850</wp:posOffset>
                </wp:positionV>
                <wp:extent cx="6210300" cy="8801100"/>
                <wp:effectExtent l="38100" t="3810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8011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346AFB6" id="Rectangle 1" o:spid="_x0000_s1026" style="position:absolute;margin-left:-5pt;margin-top:-35.5pt;width:489pt;height:6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" filled="f" strokecolor="#00b0f0" strokeweight="6pt"/>
            </w:pict>
          </mc:Fallback>
        </mc:AlternateContent>
      </w:r>
      <w:r>
        <w:rPr>
          <w:rFonts w:ascii="Arial" w:hAnsi="Arial" w:cs="Arial"/>
          <w:sz w:val="36"/>
          <w:szCs w:val="36"/>
          <w14:ligatures w14:val="none"/>
        </w:rPr>
        <w:t>Friends Helping Friends</w:t>
      </w:r>
    </w:p>
    <w:p w14:paraId="7291C9FC" w14:textId="77777777" w:rsidR="00EC3BA8" w:rsidRDefault="00EC3BA8" w:rsidP="00EC3BA8">
      <w:pPr>
        <w:widowControl w:val="0"/>
        <w:spacing w:after="0"/>
        <w:jc w:val="center"/>
        <w:rPr>
          <w:rFonts w:ascii="Arial" w:hAnsi="Arial" w:cs="Arial"/>
          <w:sz w:val="36"/>
          <w:szCs w:val="36"/>
          <w14:ligatures w14:val="none"/>
        </w:rPr>
      </w:pPr>
      <w:r>
        <w:rPr>
          <w:rFonts w:ascii="Arial" w:hAnsi="Arial" w:cs="Arial"/>
          <w:sz w:val="36"/>
          <w:szCs w:val="36"/>
          <w14:ligatures w14:val="none"/>
        </w:rPr>
        <w:t>Support our Summer Reading Program</w:t>
      </w:r>
    </w:p>
    <w:p w14:paraId="5DFECEAB" w14:textId="77777777" w:rsidR="00EC3BA8" w:rsidRDefault="00EC3BA8" w:rsidP="00EC3BA8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> </w:t>
      </w:r>
    </w:p>
    <w:p w14:paraId="4C1658BA" w14:textId="44EB7BBC" w:rsidR="00EC3BA8" w:rsidRDefault="00EC3BA8" w:rsidP="00EC3BA8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 xml:space="preserve">Albert Einstein, the scientist said, </w:t>
      </w: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"The only thing that you absolutely have to know, is the location of the library."</w:t>
      </w:r>
    </w:p>
    <w:p w14:paraId="1056BB27" w14:textId="77777777" w:rsidR="00EC3BA8" w:rsidRDefault="00EC3BA8" w:rsidP="00EC3BA8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> </w:t>
      </w:r>
    </w:p>
    <w:p w14:paraId="6A568A00" w14:textId="7B189713" w:rsidR="00EC3BA8" w:rsidRDefault="00EC3BA8" w:rsidP="00EC3BA8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 xml:space="preserve">HCPL libraries have materials of all kinds - books, e-books, magazines, audio books, music CDs and DVDs. The library also offers </w:t>
      </w:r>
      <w:proofErr w:type="gramStart"/>
      <w:r>
        <w:rPr>
          <w:rFonts w:ascii="Arial" w:hAnsi="Arial" w:cs="Arial"/>
          <w:sz w:val="32"/>
          <w:szCs w:val="32"/>
          <w14:ligatures w14:val="none"/>
        </w:rPr>
        <w:t>many  programs</w:t>
      </w:r>
      <w:proofErr w:type="gramEnd"/>
      <w:r>
        <w:rPr>
          <w:rFonts w:ascii="Arial" w:hAnsi="Arial" w:cs="Arial"/>
          <w:sz w:val="32"/>
          <w:szCs w:val="32"/>
          <w14:ligatures w14:val="none"/>
        </w:rPr>
        <w:t xml:space="preserve"> throughout the year, none more anticipated than the annual </w:t>
      </w:r>
      <w:r w:rsidRPr="00EC3BA8"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Summer Reading Program</w:t>
      </w:r>
      <w:r>
        <w:rPr>
          <w:rFonts w:ascii="Arial" w:hAnsi="Arial" w:cs="Arial"/>
          <w:sz w:val="32"/>
          <w:szCs w:val="32"/>
          <w14:ligatures w14:val="none"/>
        </w:rPr>
        <w:t xml:space="preserve">. All of these are available to </w:t>
      </w:r>
      <w:proofErr w:type="gramStart"/>
      <w:r>
        <w:rPr>
          <w:rFonts w:ascii="Arial" w:hAnsi="Arial" w:cs="Arial"/>
          <w:sz w:val="32"/>
          <w:szCs w:val="32"/>
          <w14:ligatures w14:val="none"/>
        </w:rPr>
        <w:t>you</w:t>
      </w:r>
      <w:proofErr w:type="gramEnd"/>
      <w:r>
        <w:rPr>
          <w:rFonts w:ascii="Arial" w:hAnsi="Arial" w:cs="Arial"/>
          <w:sz w:val="32"/>
          <w:szCs w:val="32"/>
          <w14:ligatures w14:val="none"/>
        </w:rPr>
        <w:t xml:space="preserve"> courtesy of your free library card. And now, there is the magic of digital access to all of these and more.  </w:t>
      </w:r>
    </w:p>
    <w:p w14:paraId="14F9231B" w14:textId="77777777" w:rsidR="00EC3BA8" w:rsidRDefault="00EC3BA8" w:rsidP="00EC3BA8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> </w:t>
      </w:r>
    </w:p>
    <w:p w14:paraId="379907CC" w14:textId="77777777" w:rsidR="00EC3BA8" w:rsidRDefault="00EC3BA8" w:rsidP="00EC3BA8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 xml:space="preserve">You can help the Harris County Friends of the Library </w:t>
      </w:r>
      <w:bookmarkStart w:id="0" w:name="_GoBack"/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support HCPL’s 2021 Summer Reading Program</w:t>
      </w:r>
    </w:p>
    <w:p w14:paraId="47866A4D" w14:textId="77777777" w:rsidR="00EC3BA8" w:rsidRDefault="00EC3BA8" w:rsidP="00EC3BA8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 xml:space="preserve"> by donating </w:t>
      </w:r>
      <w:proofErr w:type="gramStart"/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during  National</w:t>
      </w:r>
      <w:proofErr w:type="gramEnd"/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 xml:space="preserve"> Library Week, </w:t>
      </w:r>
    </w:p>
    <w:p w14:paraId="34C47503" w14:textId="04CD0005" w:rsidR="00EC3BA8" w:rsidRDefault="00EC3BA8" w:rsidP="00EC3BA8">
      <w:pPr>
        <w:widowControl w:val="0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i/>
          <w:iCs/>
          <w:sz w:val="32"/>
          <w:szCs w:val="32"/>
          <w14:ligatures w14:val="none"/>
        </w:rPr>
        <w:t>April 4th through 10.  </w:t>
      </w:r>
    </w:p>
    <w:bookmarkEnd w:id="0"/>
    <w:p w14:paraId="6FC9C263" w14:textId="77777777" w:rsidR="00EC3BA8" w:rsidRDefault="00EC3BA8" w:rsidP="00EC3BA8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> </w:t>
      </w:r>
    </w:p>
    <w:p w14:paraId="2A33490D" w14:textId="77777777" w:rsidR="00EC3BA8" w:rsidRDefault="00EC3BA8" w:rsidP="00EC3BA8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>You can donate three ways:</w:t>
      </w:r>
    </w:p>
    <w:p w14:paraId="0C863F95" w14:textId="77777777" w:rsidR="00EC3BA8" w:rsidRDefault="00EC3BA8" w:rsidP="00EC3BA8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> </w:t>
      </w:r>
    </w:p>
    <w:p w14:paraId="1541F207" w14:textId="77777777" w:rsidR="00EC3BA8" w:rsidRDefault="00EC3BA8" w:rsidP="00EC3BA8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>Text YOURFRIEND to 44-321</w:t>
      </w:r>
    </w:p>
    <w:p w14:paraId="1DEEA12E" w14:textId="77777777" w:rsidR="00EC3BA8" w:rsidRDefault="00EC3BA8" w:rsidP="00EC3BA8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> </w:t>
      </w:r>
    </w:p>
    <w:p w14:paraId="66AA22BF" w14:textId="77777777" w:rsidR="00EC3BA8" w:rsidRDefault="00EC3BA8" w:rsidP="00EC3BA8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 xml:space="preserve">Go to our website </w:t>
      </w:r>
      <w:hyperlink r:id="rId4" w:history="1">
        <w:r>
          <w:rPr>
            <w:rStyle w:val="Hyperlink"/>
            <w:rFonts w:ascii="Arial" w:hAnsi="Arial" w:cs="Arial"/>
            <w:color w:val="000000"/>
            <w:sz w:val="32"/>
            <w:szCs w:val="32"/>
            <w14:ligatures w14:val="none"/>
          </w:rPr>
          <w:t>hcfol.org</w:t>
        </w:r>
      </w:hyperlink>
    </w:p>
    <w:p w14:paraId="2803ECB4" w14:textId="77777777" w:rsidR="00EC3BA8" w:rsidRDefault="00EC3BA8" w:rsidP="00EC3BA8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> </w:t>
      </w:r>
    </w:p>
    <w:p w14:paraId="399C7DC6" w14:textId="77777777" w:rsidR="00EC3BA8" w:rsidRDefault="00EC3BA8" w:rsidP="00EC3BA8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>OR</w:t>
      </w:r>
    </w:p>
    <w:p w14:paraId="4391DA3D" w14:textId="77777777" w:rsidR="00EC3BA8" w:rsidRDefault="00EC3BA8" w:rsidP="00EC3BA8">
      <w:pPr>
        <w:widowControl w:val="0"/>
        <w:spacing w:after="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> </w:t>
      </w:r>
    </w:p>
    <w:p w14:paraId="4D6E30AC" w14:textId="77777777" w:rsidR="00EC3BA8" w:rsidRDefault="00EC3BA8" w:rsidP="00EC3BA8">
      <w:pPr>
        <w:widowControl w:val="0"/>
        <w:spacing w:after="0" w:line="252" w:lineRule="auto"/>
        <w:ind w:left="1080" w:hanging="36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 xml:space="preserve">Send a check made out to HCFOL to </w:t>
      </w:r>
    </w:p>
    <w:p w14:paraId="174E2083" w14:textId="77777777" w:rsidR="00EC3BA8" w:rsidRDefault="00EC3BA8" w:rsidP="00EC3BA8">
      <w:pPr>
        <w:widowControl w:val="0"/>
        <w:spacing w:after="0" w:line="252" w:lineRule="auto"/>
        <w:ind w:left="1080" w:hanging="36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 xml:space="preserve">Harris County Public Library </w:t>
      </w:r>
    </w:p>
    <w:p w14:paraId="583E7223" w14:textId="7B4162D3" w:rsidR="00FF434A" w:rsidRPr="00EC3BA8" w:rsidRDefault="00EC3BA8" w:rsidP="00EC3BA8">
      <w:pPr>
        <w:widowControl w:val="0"/>
        <w:spacing w:after="0" w:line="252" w:lineRule="auto"/>
        <w:ind w:left="1080" w:hanging="360"/>
        <w:jc w:val="center"/>
        <w:rPr>
          <w:rFonts w:ascii="Arial" w:hAnsi="Arial" w:cs="Arial"/>
          <w:sz w:val="32"/>
          <w:szCs w:val="32"/>
          <w14:ligatures w14:val="none"/>
        </w:rPr>
      </w:pPr>
      <w:r>
        <w:rPr>
          <w:rFonts w:ascii="Arial" w:hAnsi="Arial" w:cs="Arial"/>
          <w:sz w:val="32"/>
          <w:szCs w:val="32"/>
          <w14:ligatures w14:val="none"/>
        </w:rPr>
        <w:t>5749 South Loop East   Houston TX 77033</w:t>
      </w:r>
    </w:p>
    <w:sectPr w:rsidR="00FF434A" w:rsidRPr="00EC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A8"/>
    <w:rsid w:val="00B8340B"/>
    <w:rsid w:val="00EC3BA8"/>
    <w:rsid w:val="00F51602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4095"/>
  <w15:chartTrackingRefBased/>
  <w15:docId w15:val="{414D9FEA-7E3D-4FEE-BCA1-B9CABB2C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BA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3BA8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cfo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Greer</dc:creator>
  <cp:keywords/>
  <dc:description/>
  <cp:lastModifiedBy>Heverly, Betty (B)</cp:lastModifiedBy>
  <cp:revision>3</cp:revision>
  <dcterms:created xsi:type="dcterms:W3CDTF">2021-03-28T20:31:00Z</dcterms:created>
  <dcterms:modified xsi:type="dcterms:W3CDTF">2021-04-04T17:14:00Z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ac0ad3-18d9-49e9-a80d-c985041778ba_Enabled">
    <vt:lpwstr>true</vt:lpwstr>
  </property>
  <property fmtid="{D5CDD505-2E9C-101B-9397-08002B2CF9AE}" pid="3" name="MSIP_Label_3aac0ad3-18d9-49e9-a80d-c985041778ba_SetDate">
    <vt:lpwstr>2021-04-04T17:13:58Z</vt:lpwstr>
  </property>
  <property fmtid="{D5CDD505-2E9C-101B-9397-08002B2CF9AE}" pid="4" name="MSIP_Label_3aac0ad3-18d9-49e9-a80d-c985041778ba_Method">
    <vt:lpwstr>Standard</vt:lpwstr>
  </property>
  <property fmtid="{D5CDD505-2E9C-101B-9397-08002B2CF9AE}" pid="5" name="MSIP_Label_3aac0ad3-18d9-49e9-a80d-c985041778ba_Name">
    <vt:lpwstr>General Business</vt:lpwstr>
  </property>
  <property fmtid="{D5CDD505-2E9C-101B-9397-08002B2CF9AE}" pid="6" name="MSIP_Label_3aac0ad3-18d9-49e9-a80d-c985041778ba_SiteId">
    <vt:lpwstr>c3e32f53-cb7f-4809-968d-1cc4ccc785fe</vt:lpwstr>
  </property>
  <property fmtid="{D5CDD505-2E9C-101B-9397-08002B2CF9AE}" pid="7" name="MSIP_Label_3aac0ad3-18d9-49e9-a80d-c985041778ba_ActionId">
    <vt:lpwstr>58c3b5a2-50f5-4953-9c5b-c65cc19e624d</vt:lpwstr>
  </property>
  <property fmtid="{D5CDD505-2E9C-101B-9397-08002B2CF9AE}" pid="8" name="MSIP_Label_3aac0ad3-18d9-49e9-a80d-c985041778ba_ContentBits">
    <vt:lpwstr>2</vt:lpwstr>
  </property>
</Properties>
</file>